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NOTA DE SOLICITUD DE INSCRIPCIÓN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Gral Lagos,…… de……………………. de 20….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Sra. Directora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Escuela Sara Bartfeld Rietti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Polo Educativo General Lagos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Prof. Emilia  Carletti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S                    /                    D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288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Tengo el agrado de dirigirme a Ud., a los fines de solicitarle la inscripción al llamado de escalafonamiento para cubrir cargos interinos y reemplazantes de docentes en la Escuela Sara Barteld Rietti, Polo Educativo General Lagos de la Universidad Nacional de Rosario, de un cargo de Regente, Resolución Rector N° 2632/2026, según Ord. N° 735 UNR.</w:t>
      </w:r>
    </w:p>
    <w:p w:rsidR="00000000" w:rsidDel="00000000" w:rsidP="00000000" w:rsidRDefault="00000000" w:rsidRPr="00000000" w14:paraId="0000000C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efecto, informo: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APELLIDO Y NOMBRE: 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NACIONALIDAD: 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Y FECHA DE NACIMIENTO: 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TIPO Y NÚMERO DE DOCUMENTO: 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CUIL: 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DOMICILIO REAL: 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DOMICILIO CONSTITUIDO PARA EL CONCURSO: 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TELÉFONOS: 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CORREO ELECTRÓNICO: 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Además adjunto a la presente lo siguiente: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1068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(1) copia de los títulos debidamente autenticada y una (1) copia simple de la documentación probatoria de los antecedentes</w:t>
      </w:r>
    </w:p>
    <w:p w:rsidR="00000000" w:rsidDel="00000000" w:rsidP="00000000" w:rsidRDefault="00000000" w:rsidRPr="00000000" w14:paraId="0000001A">
      <w:pPr>
        <w:spacing w:line="360" w:lineRule="auto"/>
        <w:ind w:left="106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90"/>
          <w:tab w:val="left" w:leader="none" w:pos="51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……………………………………</w:t>
        <w:tab/>
        <w:t xml:space="preserve">……………………………………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Aclaración firma                                         Firma del aspirante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NOTA: Declaro conocer y aceptar el Reglamento de referencia, para la presentación de Documentación que consta de………….(………) hojas foliadas.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ASPIRANTE: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TÍTULOS: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10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Profesor:(9 puntos)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Universitario de grado: (8 puntos)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Doctorados: (1 punto)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Maestrías: (0.75 puntos)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Postítulos o Especialidad: (0.50 puntos)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Títulos habilitantes o supletorios con formación docente: (7 puntos)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considerarán únicamente los títulos relacionados o afines con el Área, asignatura, disciplina y/o cargo a concursar.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ANTIGÜEDAD: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30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el Instituto (3 puntos por año)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En otros establecimientos de nivel medio y/o superior (0.75 puntos por año)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otras escuelas preuniversitarios de la UNR (1 punto por cada año)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se computarán simultáneamente los mismos años.</w:t>
      </w:r>
    </w:p>
    <w:p w:rsidR="00000000" w:rsidDel="00000000" w:rsidP="00000000" w:rsidRDefault="00000000" w:rsidRPr="00000000" w14:paraId="00000036">
      <w:pPr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DESEMPEÑO DOCENTE INSTITUCIONAL: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25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426"/>
        </w:tabs>
        <w:spacing w:line="3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PUBLICACIONES, TRABAJOS CIENTÍFICOS Y PROFESIONALES: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10 puntos) (Sin referato hasta 4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2"/>
          <w:szCs w:val="22"/>
          <w:rtl w:val="0"/>
        </w:rPr>
        <w:t xml:space="preserve">CURSOS DE ACTUALIZACIÓN Y/O PERFECCIONAMIENTO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(pertinentes al área motivo de llamado) (hasta 25 puntos)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426"/>
        </w:tabs>
        <w:spacing w:line="3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CURSOS DICTADOS: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15 puntos)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leader="none" w:pos="426"/>
        </w:tabs>
        <w:spacing w:line="3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CURSOS ASISTIDOS: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(hasta 10 puntos) (hasta 3 puntos para cursos sin evaluación)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3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pBdr>
          <w:bottom w:color="000000" w:space="10" w:sz="12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</w:tabs>
        <w:spacing w:line="360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21" w:top="102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lef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lef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left"/>
      <w:pPr>
        <w:ind w:left="6828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lmp7S2VEM6aDAcnaNYVs8qgxQ==">CgMxLjA4AHIhMTFvSUNPaVZnRkxyLTNyLUZndGpheWg4YzFKSjh3MGl3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